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3493FC9F" w:rsidR="00C24238" w:rsidRPr="00662012" w:rsidRDefault="00C24238" w:rsidP="00C24238">
      <w:pPr>
        <w:pStyle w:val="CRCoverPage"/>
        <w:tabs>
          <w:tab w:val="right" w:pos="9639"/>
        </w:tabs>
        <w:rPr>
          <w:b/>
          <w:noProof/>
          <w:sz w:val="24"/>
          <w:lang w:val="en-CN"/>
        </w:rPr>
      </w:pPr>
      <w:r>
        <w:rPr>
          <w:b/>
          <w:noProof/>
          <w:sz w:val="24"/>
        </w:rPr>
        <w:t>3GPP TSG-</w:t>
      </w:r>
      <w:r w:rsidR="002437ED">
        <w:fldChar w:fldCharType="begin"/>
      </w:r>
      <w:r w:rsidR="002437ED">
        <w:instrText xml:space="preserve"> DOCPROPERTY  TSG/WGRef  \* MERGEFORMAT </w:instrText>
      </w:r>
      <w:r w:rsidR="002437ED">
        <w:fldChar w:fldCharType="separate"/>
      </w:r>
      <w:r>
        <w:rPr>
          <w:b/>
          <w:noProof/>
          <w:sz w:val="24"/>
        </w:rPr>
        <w:t>RAN4</w:t>
      </w:r>
      <w:r w:rsidR="002437ED">
        <w:rPr>
          <w:b/>
          <w:noProof/>
          <w:sz w:val="24"/>
        </w:rPr>
        <w:fldChar w:fldCharType="end"/>
      </w:r>
      <w:r>
        <w:rPr>
          <w:b/>
          <w:noProof/>
          <w:sz w:val="24"/>
        </w:rPr>
        <w:t xml:space="preserve"> Meeting #10</w:t>
      </w:r>
      <w:r w:rsidR="005F0490">
        <w:rPr>
          <w:b/>
          <w:noProof/>
          <w:sz w:val="24"/>
        </w:rPr>
        <w:t>1</w:t>
      </w:r>
      <w:r w:rsidR="002437ED">
        <w:fldChar w:fldCharType="begin"/>
      </w:r>
      <w:r w:rsidR="002437ED">
        <w:instrText xml:space="preserve"> DOCPROPERTY  MtgTitle  \* MERGEFORMAT </w:instrText>
      </w:r>
      <w:r w:rsidR="002437ED">
        <w:fldChar w:fldCharType="separate"/>
      </w:r>
      <w:r>
        <w:rPr>
          <w:b/>
          <w:noProof/>
          <w:sz w:val="24"/>
        </w:rPr>
        <w:t>-e</w:t>
      </w:r>
      <w:r w:rsidR="002437ED">
        <w:rPr>
          <w:b/>
          <w:noProof/>
          <w:sz w:val="24"/>
        </w:rPr>
        <w:fldChar w:fldCharType="end"/>
      </w:r>
      <w:r w:rsidR="00944BE5">
        <w:rPr>
          <w:b/>
          <w:noProof/>
          <w:sz w:val="24"/>
        </w:rPr>
        <w:t>-bis</w:t>
      </w:r>
      <w:r>
        <w:rPr>
          <w:b/>
          <w:i/>
          <w:noProof/>
          <w:sz w:val="28"/>
        </w:rPr>
        <w:tab/>
      </w:r>
      <w:r w:rsidR="00662012" w:rsidRPr="00662012">
        <w:rPr>
          <w:b/>
          <w:noProof/>
          <w:sz w:val="24"/>
          <w:lang w:val="en-CN"/>
        </w:rPr>
        <w:t>R4-2200251</w:t>
      </w:r>
    </w:p>
    <w:p w14:paraId="2246F39C" w14:textId="77777777" w:rsidR="00944BE5" w:rsidRDefault="002437ED" w:rsidP="00944BE5">
      <w:pPr>
        <w:pStyle w:val="CRCoverPage"/>
        <w:outlineLvl w:val="0"/>
        <w:rPr>
          <w:b/>
          <w:noProof/>
          <w:sz w:val="24"/>
        </w:rPr>
      </w:pPr>
      <w:r>
        <w:fldChar w:fldCharType="begin"/>
      </w:r>
      <w:r>
        <w:instrText xml:space="preserve"> DOCPROPERTY  Location  \* MERGEFORMAT </w:instrText>
      </w:r>
      <w:r>
        <w:fldChar w:fldCharType="separate"/>
      </w:r>
      <w:r w:rsidR="00944BE5" w:rsidRPr="00BA51D9">
        <w:rPr>
          <w:b/>
          <w:noProof/>
          <w:sz w:val="24"/>
        </w:rPr>
        <w:t>Online</w:t>
      </w:r>
      <w:r>
        <w:rPr>
          <w:b/>
          <w:noProof/>
          <w:sz w:val="24"/>
        </w:rPr>
        <w:fldChar w:fldCharType="end"/>
      </w:r>
      <w:r w:rsidR="00944BE5">
        <w:rPr>
          <w:b/>
          <w:noProof/>
          <w:sz w:val="24"/>
        </w:rPr>
        <w:t xml:space="preserve">, </w:t>
      </w:r>
      <w:r w:rsidR="00944BE5" w:rsidRPr="00D52283">
        <w:rPr>
          <w:b/>
          <w:sz w:val="24"/>
          <w:szCs w:val="24"/>
          <w:lang w:eastAsia="zh-CN"/>
        </w:rPr>
        <w:fldChar w:fldCharType="begin"/>
      </w:r>
      <w:r w:rsidR="00944BE5" w:rsidRPr="00D52283">
        <w:rPr>
          <w:b/>
          <w:sz w:val="24"/>
          <w:szCs w:val="24"/>
          <w:lang w:eastAsia="zh-CN"/>
        </w:rPr>
        <w:instrText xml:space="preserve"> DOCPROPERTY  Country  \* MERGEFORMAT </w:instrText>
      </w:r>
      <w:r w:rsidR="00944BE5" w:rsidRPr="00D52283">
        <w:rPr>
          <w:b/>
          <w:sz w:val="24"/>
          <w:szCs w:val="24"/>
          <w:lang w:eastAsia="zh-CN"/>
        </w:rPr>
        <w:fldChar w:fldCharType="end"/>
      </w:r>
      <w:r w:rsidR="00944BE5">
        <w:rPr>
          <w:b/>
          <w:sz w:val="24"/>
          <w:szCs w:val="24"/>
          <w:lang w:eastAsia="zh-CN"/>
        </w:rPr>
        <w:t>17</w:t>
      </w:r>
      <w:r w:rsidR="00944BE5" w:rsidRPr="00BF1228">
        <w:rPr>
          <w:b/>
          <w:sz w:val="24"/>
          <w:szCs w:val="24"/>
          <w:lang w:eastAsia="zh-CN"/>
        </w:rPr>
        <w:t xml:space="preserve"> </w:t>
      </w:r>
      <w:r w:rsidR="00944BE5">
        <w:rPr>
          <w:b/>
          <w:sz w:val="24"/>
          <w:szCs w:val="24"/>
          <w:lang w:eastAsia="zh-CN"/>
        </w:rPr>
        <w:t>– 25 January</w:t>
      </w:r>
      <w:r w:rsidR="00944BE5" w:rsidRPr="00BF1228">
        <w:rPr>
          <w:b/>
          <w:sz w:val="24"/>
          <w:szCs w:val="24"/>
          <w:lang w:eastAsia="zh-CN"/>
        </w:rPr>
        <w:t>, 202</w:t>
      </w:r>
      <w:r w:rsidR="00944BE5">
        <w:rPr>
          <w:b/>
          <w:sz w:val="24"/>
          <w:szCs w:val="24"/>
          <w:lang w:eastAsia="zh-CN"/>
        </w:rPr>
        <w:t>2</w:t>
      </w:r>
    </w:p>
    <w:p w14:paraId="16FC7694" w14:textId="02654545"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Pr>
          <w:rFonts w:ascii="Arial" w:hAnsi="Arial" w:cs="Arial"/>
          <w:b/>
          <w:sz w:val="22"/>
          <w:szCs w:val="22"/>
          <w:lang w:val="en-US"/>
        </w:rPr>
        <w:t>6</w:t>
      </w:r>
      <w:r w:rsidRPr="008E3E74">
        <w:rPr>
          <w:rFonts w:ascii="Arial" w:hAnsi="Arial" w:cs="Arial"/>
          <w:b/>
          <w:sz w:val="22"/>
          <w:szCs w:val="22"/>
          <w:lang w:val="en-CN"/>
        </w:rPr>
        <w:t>.</w:t>
      </w:r>
      <w:r w:rsidR="002A37EC">
        <w:rPr>
          <w:rFonts w:ascii="Arial" w:hAnsi="Arial" w:cs="Arial"/>
          <w:b/>
          <w:sz w:val="22"/>
          <w:szCs w:val="22"/>
          <w:lang w:val="en-CN"/>
        </w:rPr>
        <w:t>22</w:t>
      </w:r>
      <w:r w:rsidRPr="008E3E74">
        <w:rPr>
          <w:rFonts w:ascii="Arial" w:hAnsi="Arial" w:cs="Arial"/>
          <w:b/>
          <w:sz w:val="22"/>
          <w:szCs w:val="22"/>
          <w:lang w:val="en-CN"/>
        </w:rPr>
        <w:t>.2.</w:t>
      </w:r>
      <w:r w:rsidR="00F34401">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1034A9C"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F34401" w:rsidRPr="00F34401">
        <w:rPr>
          <w:rFonts w:ascii="Arial" w:hAnsi="Arial" w:cs="Arial"/>
          <w:b/>
          <w:sz w:val="22"/>
          <w:szCs w:val="22"/>
        </w:rPr>
        <w:t>On conditional PSCell change and addition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FF7C679" w:rsidR="000D5DC6" w:rsidRPr="000D5DC6" w:rsidRDefault="00DF5A14" w:rsidP="00CA0B7B">
      <w:r w:rsidRPr="00DF5A14">
        <w:t>In RAN4#</w:t>
      </w:r>
      <w:r w:rsidR="00041D90">
        <w:t>100</w:t>
      </w:r>
      <w:r w:rsidRPr="00DF5A14">
        <w:t xml:space="preserve">e </w:t>
      </w:r>
      <w:r w:rsidR="00774D03">
        <w:t xml:space="preserve">RAN4 requirements for </w:t>
      </w:r>
      <w:r w:rsidR="00995DB2">
        <w:t>conditional PSCell change and addition</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2765D46" w14:textId="77777777" w:rsidR="0047705E" w:rsidRPr="00363101" w:rsidRDefault="0047705E" w:rsidP="0047705E">
      <w:pPr>
        <w:rPr>
          <w:rFonts w:eastAsia="Malgun Gothic"/>
          <w:b/>
          <w:u w:val="single"/>
          <w:lang w:eastAsia="ko-KR"/>
        </w:rPr>
      </w:pPr>
      <w:r>
        <w:rPr>
          <w:b/>
          <w:u w:val="single"/>
          <w:lang w:eastAsia="ko-KR"/>
        </w:rPr>
        <w:t xml:space="preserve">Issue 3-1-2: </w:t>
      </w:r>
      <w:r>
        <w:rPr>
          <w:b/>
          <w:sz w:val="22"/>
          <w:szCs w:val="22"/>
          <w:u w:val="single"/>
        </w:rPr>
        <w:t>T</w:t>
      </w:r>
      <w:r>
        <w:rPr>
          <w:b/>
          <w:sz w:val="22"/>
          <w:szCs w:val="22"/>
          <w:u w:val="single"/>
          <w:vertAlign w:val="subscript"/>
        </w:rPr>
        <w:t>UE_preparation</w:t>
      </w:r>
      <w:r>
        <w:rPr>
          <w:b/>
          <w:u w:val="single"/>
          <w:lang w:eastAsia="ko-KR"/>
        </w:rPr>
        <w:t xml:space="preserve"> in Conditional PSCell change delay </w:t>
      </w:r>
    </w:p>
    <w:tbl>
      <w:tblPr>
        <w:tblStyle w:val="TableGrid"/>
        <w:tblW w:w="0" w:type="auto"/>
        <w:tblLook w:val="04A0" w:firstRow="1" w:lastRow="0" w:firstColumn="1" w:lastColumn="0" w:noHBand="0" w:noVBand="1"/>
      </w:tblPr>
      <w:tblGrid>
        <w:gridCol w:w="9629"/>
      </w:tblGrid>
      <w:tr w:rsidR="0047705E" w14:paraId="2C47B22C" w14:textId="77777777" w:rsidTr="00D33A2A">
        <w:tc>
          <w:tcPr>
            <w:tcW w:w="9631" w:type="dxa"/>
          </w:tcPr>
          <w:p w14:paraId="11E4F663" w14:textId="77777777" w:rsidR="0047705E" w:rsidRDefault="0047705E" w:rsidP="00D33A2A">
            <w:pPr>
              <w:rPr>
                <w:rFonts w:eastAsiaTheme="minorEastAsia"/>
                <w:b/>
                <w:i/>
                <w:color w:val="5B9BD5" w:themeColor="accent1"/>
                <w:u w:val="single"/>
                <w:lang w:eastAsia="zh-CN"/>
              </w:rPr>
            </w:pPr>
            <w:r>
              <w:rPr>
                <w:rFonts w:eastAsiaTheme="minorEastAsia" w:hint="eastAsia"/>
                <w:b/>
                <w:i/>
                <w:color w:val="5B9BD5" w:themeColor="accent1"/>
                <w:u w:val="single"/>
                <w:lang w:eastAsia="zh-CN"/>
              </w:rPr>
              <w:t>F</w:t>
            </w:r>
            <w:r>
              <w:rPr>
                <w:rFonts w:eastAsiaTheme="minorEastAsia"/>
                <w:b/>
                <w:i/>
                <w:color w:val="5B9BD5" w:themeColor="accent1"/>
                <w:u w:val="single"/>
                <w:lang w:eastAsia="zh-CN"/>
              </w:rPr>
              <w:t xml:space="preserve">or information </w:t>
            </w:r>
            <w:r>
              <w:rPr>
                <w:rFonts w:eastAsiaTheme="minorEastAsia" w:hint="eastAsia"/>
                <w:b/>
                <w:i/>
                <w:color w:val="5B9BD5" w:themeColor="accent1"/>
                <w:u w:val="single"/>
                <w:lang w:eastAsia="zh-CN"/>
              </w:rPr>
              <w:t>(</w:t>
            </w:r>
            <w:r>
              <w:rPr>
                <w:rFonts w:eastAsiaTheme="minorEastAsia"/>
                <w:b/>
                <w:i/>
                <w:color w:val="5B9BD5" w:themeColor="accent1"/>
                <w:u w:val="single"/>
                <w:lang w:eastAsia="zh-CN"/>
              </w:rPr>
              <w:t xml:space="preserve">In clause 8.11B) </w:t>
            </w:r>
          </w:p>
          <w:p w14:paraId="17CCF109" w14:textId="77777777" w:rsidR="0047705E" w:rsidRDefault="0047705E" w:rsidP="00D33A2A">
            <w:pPr>
              <w:spacing w:after="60"/>
              <w:ind w:left="568" w:hanging="284"/>
              <w:rPr>
                <w:rFonts w:eastAsiaTheme="minorEastAsia"/>
                <w:bCs/>
                <w:i/>
                <w:color w:val="5B9BD5" w:themeColor="accent1"/>
                <w:lang w:val="en-US" w:eastAsia="zh-CN"/>
              </w:rPr>
            </w:pPr>
            <w:r>
              <w:rPr>
                <w:i/>
                <w:color w:val="5B9BD5" w:themeColor="accent1"/>
              </w:rPr>
              <w:t>T</w:t>
            </w:r>
            <w:r>
              <w:rPr>
                <w:i/>
                <w:color w:val="5B9BD5" w:themeColor="accent1"/>
                <w:vertAlign w:val="subscript"/>
              </w:rPr>
              <w:t xml:space="preserve">UE_preparation </w:t>
            </w:r>
            <w:r>
              <w:rPr>
                <w:i/>
                <w:color w:val="5B9BD5" w:themeColor="accent1"/>
              </w:rPr>
              <w:t>is the UE preparation time for conditional PSCell change, and starts after UE realizes the condition of PSCell change is met and identity of new PSCell is determined. T</w:t>
            </w:r>
            <w:r>
              <w:rPr>
                <w:i/>
                <w:color w:val="5B9BD5" w:themeColor="accent1"/>
                <w:vertAlign w:val="subscript"/>
              </w:rPr>
              <w:t>UE_preparation</w:t>
            </w:r>
            <w:r>
              <w:rPr>
                <w:i/>
                <w:color w:val="5B9BD5" w:themeColor="accent1"/>
              </w:rPr>
              <w:t xml:space="preserve"> is up to 10ms.</w:t>
            </w:r>
          </w:p>
        </w:tc>
      </w:tr>
    </w:tbl>
    <w:p w14:paraId="558B1BE6" w14:textId="77777777" w:rsidR="0047705E" w:rsidRDefault="0047705E" w:rsidP="0047705E">
      <w:pPr>
        <w:pStyle w:val="ListParagraph"/>
        <w:widowControl/>
        <w:numPr>
          <w:ilvl w:val="0"/>
          <w:numId w:val="32"/>
        </w:numPr>
        <w:overflowPunct w:val="0"/>
        <w:spacing w:after="120" w:line="240" w:lineRule="auto"/>
        <w:ind w:firstLineChars="0"/>
        <w:textAlignment w:val="baseline"/>
        <w:rPr>
          <w:szCs w:val="24"/>
          <w:lang w:eastAsia="zh-CN"/>
        </w:rPr>
      </w:pPr>
      <w:r>
        <w:rPr>
          <w:szCs w:val="24"/>
          <w:lang w:eastAsia="zh-CN"/>
        </w:rPr>
        <w:t>Option 1(Ericsson):</w:t>
      </w:r>
      <w:r>
        <w:rPr>
          <w:lang w:eastAsia="zh-CN"/>
        </w:rPr>
        <w:t xml:space="preserve"> </w:t>
      </w:r>
      <w:r>
        <w:rPr>
          <w:lang w:val="en-US"/>
        </w:rPr>
        <w:t xml:space="preserve">preparation time </w:t>
      </w:r>
      <w:r>
        <w:t>T</w:t>
      </w:r>
      <w:r>
        <w:rPr>
          <w:vertAlign w:val="subscript"/>
        </w:rPr>
        <w:t>UE_preparation</w:t>
      </w:r>
      <w:r>
        <w:t xml:space="preserve"> is changed from 10 to 8ms.</w:t>
      </w:r>
    </w:p>
    <w:p w14:paraId="54BA1F32" w14:textId="77777777" w:rsidR="0047705E" w:rsidRDefault="0047705E" w:rsidP="0047705E">
      <w:pPr>
        <w:pStyle w:val="ListParagraph"/>
        <w:widowControl/>
        <w:numPr>
          <w:ilvl w:val="0"/>
          <w:numId w:val="32"/>
        </w:numPr>
        <w:autoSpaceDE/>
        <w:autoSpaceDN/>
        <w:adjustRightInd/>
        <w:spacing w:after="120" w:line="240" w:lineRule="auto"/>
        <w:ind w:firstLineChars="0"/>
        <w:rPr>
          <w:szCs w:val="24"/>
          <w:lang w:eastAsia="zh-CN"/>
        </w:rPr>
      </w:pPr>
      <w:r>
        <w:rPr>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10199F66" w14:textId="705A0296" w:rsidR="00233760" w:rsidRDefault="00C6639E" w:rsidP="00233760">
      <w:pPr>
        <w:rPr>
          <w:lang w:val="en-US" w:eastAsia="zh-CN"/>
        </w:rPr>
      </w:pPr>
      <w:r>
        <w:rPr>
          <w:lang w:val="en-US" w:eastAsia="zh-CN"/>
        </w:rPr>
        <w:t>It was agreed in the last meeting that:</w:t>
      </w:r>
    </w:p>
    <w:tbl>
      <w:tblPr>
        <w:tblStyle w:val="TableGrid"/>
        <w:tblW w:w="0" w:type="auto"/>
        <w:tblLook w:val="04A0" w:firstRow="1" w:lastRow="0" w:firstColumn="1" w:lastColumn="0" w:noHBand="0" w:noVBand="1"/>
      </w:tblPr>
      <w:tblGrid>
        <w:gridCol w:w="9629"/>
      </w:tblGrid>
      <w:tr w:rsidR="00C6639E" w14:paraId="0C7DDF16" w14:textId="77777777" w:rsidTr="00C6639E">
        <w:tc>
          <w:tcPr>
            <w:tcW w:w="9629" w:type="dxa"/>
          </w:tcPr>
          <w:p w14:paraId="53E404F1" w14:textId="77777777" w:rsidR="00C6639E" w:rsidRPr="0084504B" w:rsidRDefault="00C6639E" w:rsidP="00C6639E">
            <w:pPr>
              <w:spacing w:after="120"/>
              <w:rPr>
                <w:szCs w:val="24"/>
                <w:highlight w:val="green"/>
                <w:lang w:eastAsia="zh-CN"/>
              </w:rPr>
            </w:pPr>
            <w:r w:rsidRPr="0084504B">
              <w:rPr>
                <w:highlight w:val="green"/>
                <w:lang w:eastAsia="zh-CN"/>
              </w:rPr>
              <w:t>The inter-SN conditional PSCell change requirements can reuse the existing conditional PSCell change requirements specified in clause 8.11B</w:t>
            </w:r>
            <w:r w:rsidRPr="0084504B">
              <w:rPr>
                <w:szCs w:val="24"/>
                <w:highlight w:val="green"/>
                <w:lang w:eastAsia="zh-CN"/>
              </w:rPr>
              <w:t>.</w:t>
            </w:r>
          </w:p>
          <w:p w14:paraId="59722EE5" w14:textId="45C7532E" w:rsidR="00C6639E" w:rsidRPr="00C6639E" w:rsidRDefault="00C6639E" w:rsidP="00233760">
            <w:pPr>
              <w:pStyle w:val="ListParagraph"/>
              <w:widowControl/>
              <w:numPr>
                <w:ilvl w:val="0"/>
                <w:numId w:val="40"/>
              </w:numPr>
              <w:overflowPunct w:val="0"/>
              <w:spacing w:after="120" w:line="240" w:lineRule="auto"/>
              <w:ind w:firstLineChars="0"/>
              <w:textAlignment w:val="baseline"/>
            </w:pPr>
            <w:r w:rsidRPr="0084504B">
              <w:rPr>
                <w:highlight w:val="green"/>
              </w:rPr>
              <w:t xml:space="preserve">Existing 2ms margin </w:t>
            </w:r>
            <w:r>
              <w:rPr>
                <w:highlight w:val="green"/>
              </w:rPr>
              <w:t xml:space="preserve">in clause 8.11B </w:t>
            </w:r>
            <w:r w:rsidRPr="0084504B">
              <w:rPr>
                <w:highlight w:val="green"/>
              </w:rPr>
              <w:t>shall not be removed.</w:t>
            </w:r>
            <w:r w:rsidRPr="0084504B">
              <w:t xml:space="preserve"> </w:t>
            </w:r>
          </w:p>
        </w:tc>
      </w:tr>
    </w:tbl>
    <w:p w14:paraId="4822160C" w14:textId="5B6C0197" w:rsidR="00C6639E" w:rsidRDefault="0032258E" w:rsidP="00233760">
      <w:pPr>
        <w:rPr>
          <w:lang w:val="en-US" w:eastAsia="zh-CN"/>
        </w:rPr>
      </w:pPr>
      <w:r>
        <w:rPr>
          <w:lang w:val="en-US" w:eastAsia="zh-CN"/>
        </w:rPr>
        <w:t>In our view, issue 3-1-2 is just another way to reduce 2ms margin. Considering the existing requirements have been widely discussed and agreed in RAN4, we don’t think RAN4 need to reopen the discussion and apply new methodology here.</w:t>
      </w:r>
    </w:p>
    <w:p w14:paraId="5985EB66" w14:textId="69B737DE" w:rsidR="0032258E" w:rsidRDefault="005C19C1" w:rsidP="005C19C1">
      <w:pPr>
        <w:pStyle w:val="Caption"/>
      </w:pPr>
      <w:bookmarkStart w:id="2" w:name="_Ref92463465"/>
      <w:r>
        <w:t xml:space="preserve">Proposal </w:t>
      </w:r>
      <w:r>
        <w:fldChar w:fldCharType="begin"/>
      </w:r>
      <w:r>
        <w:instrText xml:space="preserve"> SEQ Proposal \* ARABIC </w:instrText>
      </w:r>
      <w:r>
        <w:fldChar w:fldCharType="separate"/>
      </w:r>
      <w:r w:rsidR="004C2A96">
        <w:rPr>
          <w:noProof/>
        </w:rPr>
        <w:t>1</w:t>
      </w:r>
      <w:r>
        <w:fldChar w:fldCharType="end"/>
      </w:r>
      <w:r>
        <w:t xml:space="preserve">: </w:t>
      </w:r>
      <w:r w:rsidR="002519AF" w:rsidRPr="002519AF">
        <w:rPr>
          <w:sz w:val="22"/>
          <w:szCs w:val="22"/>
        </w:rPr>
        <w:t>T</w:t>
      </w:r>
      <w:r w:rsidR="002519AF" w:rsidRPr="002519AF">
        <w:rPr>
          <w:sz w:val="22"/>
          <w:szCs w:val="22"/>
          <w:vertAlign w:val="subscript"/>
        </w:rPr>
        <w:t>UE_preparation</w:t>
      </w:r>
      <w:r w:rsidR="002519AF" w:rsidRPr="002519AF">
        <w:rPr>
          <w:lang w:eastAsia="ko-KR"/>
        </w:rPr>
        <w:t xml:space="preserve"> in Conditional PSCell change delay</w:t>
      </w:r>
      <w:r w:rsidR="00F1455A">
        <w:t xml:space="preserve"> s</w:t>
      </w:r>
      <w:r>
        <w:t>hall be 10ms.</w:t>
      </w:r>
      <w:bookmarkEnd w:id="2"/>
    </w:p>
    <w:p w14:paraId="445CBC68" w14:textId="34B4CA02" w:rsidR="005C19C1" w:rsidRDefault="005C19C1" w:rsidP="005C19C1">
      <w:pPr>
        <w:rPr>
          <w:lang w:val="en-US" w:eastAsia="x-none"/>
        </w:rPr>
      </w:pPr>
    </w:p>
    <w:p w14:paraId="27E78075" w14:textId="77777777" w:rsidR="002F2ABD" w:rsidRDefault="002F2ABD" w:rsidP="002F2ABD">
      <w:pPr>
        <w:rPr>
          <w:b/>
          <w:u w:val="single"/>
          <w:lang w:eastAsia="ko-KR"/>
        </w:rPr>
      </w:pPr>
      <w:r>
        <w:rPr>
          <w:b/>
          <w:u w:val="single"/>
          <w:lang w:eastAsia="ko-KR"/>
        </w:rPr>
        <w:t>Issue 3-2-1: Tprocessing in conditional PSCell addition delay</w:t>
      </w:r>
    </w:p>
    <w:p w14:paraId="7737C2F2" w14:textId="77777777" w:rsidR="002F2ABD" w:rsidRDefault="002F2ABD" w:rsidP="002F2ABD">
      <w:pPr>
        <w:pStyle w:val="ListParagraph"/>
        <w:widowControl/>
        <w:numPr>
          <w:ilvl w:val="1"/>
          <w:numId w:val="32"/>
        </w:numPr>
        <w:overflowPunct w:val="0"/>
        <w:spacing w:after="120" w:line="240" w:lineRule="auto"/>
        <w:ind w:firstLineChars="0"/>
        <w:textAlignment w:val="baseline"/>
      </w:pPr>
      <w:r>
        <w:rPr>
          <w:szCs w:val="24"/>
          <w:lang w:eastAsia="zh-CN"/>
        </w:rPr>
        <w:t>Option 1(Apple, ZTE, MTK, Huawei, vivo,  Nokia):</w:t>
      </w:r>
    </w:p>
    <w:p w14:paraId="313EB1D4" w14:textId="77777777" w:rsidR="002F2ABD" w:rsidRDefault="002F2ABD" w:rsidP="002F2ABD">
      <w:pPr>
        <w:pStyle w:val="ListParagraph"/>
        <w:widowControl/>
        <w:numPr>
          <w:ilvl w:val="0"/>
          <w:numId w:val="41"/>
        </w:numPr>
        <w:overflowPunct w:val="0"/>
        <w:spacing w:after="120" w:line="240" w:lineRule="auto"/>
        <w:ind w:firstLineChars="0"/>
        <w:textAlignment w:val="baseline"/>
      </w:pPr>
      <w:r>
        <w:t>For ENDC, Tprocessing = 20 ms if NR PSCell is in FR1, Tprocessing = 40 ms if NR PSCell is in FR2;</w:t>
      </w:r>
    </w:p>
    <w:p w14:paraId="4D38EBDB" w14:textId="77777777" w:rsidR="002F2ABD" w:rsidRDefault="002F2ABD" w:rsidP="002F2ABD">
      <w:pPr>
        <w:pStyle w:val="ListParagraph"/>
        <w:widowControl/>
        <w:numPr>
          <w:ilvl w:val="0"/>
          <w:numId w:val="41"/>
        </w:numPr>
        <w:overflowPunct w:val="0"/>
        <w:spacing w:after="120" w:line="240" w:lineRule="auto"/>
        <w:ind w:firstLineChars="0"/>
        <w:textAlignment w:val="baseline"/>
      </w:pPr>
      <w:r>
        <w:t>For NRDC Tprocessing = 40 ms.</w:t>
      </w:r>
    </w:p>
    <w:p w14:paraId="1BBD023C" w14:textId="77777777" w:rsidR="002F2ABD" w:rsidRDefault="002F2ABD" w:rsidP="002F2ABD">
      <w:pPr>
        <w:pStyle w:val="ListParagraph"/>
        <w:widowControl/>
        <w:numPr>
          <w:ilvl w:val="1"/>
          <w:numId w:val="32"/>
        </w:numPr>
        <w:overflowPunct w:val="0"/>
        <w:spacing w:after="120" w:line="240" w:lineRule="auto"/>
        <w:ind w:firstLineChars="0"/>
        <w:textAlignment w:val="baseline"/>
        <w:rPr>
          <w:szCs w:val="24"/>
          <w:lang w:eastAsia="zh-CN"/>
        </w:rPr>
      </w:pPr>
      <w:r>
        <w:rPr>
          <w:rFonts w:hint="eastAsia"/>
          <w:szCs w:val="24"/>
          <w:lang w:eastAsia="zh-CN"/>
        </w:rPr>
        <w:t>O</w:t>
      </w:r>
      <w:r>
        <w:rPr>
          <w:szCs w:val="24"/>
          <w:lang w:eastAsia="zh-CN"/>
        </w:rPr>
        <w:t xml:space="preserve">ption 2(Qualcomm, Ericsson): </w:t>
      </w:r>
      <w:r>
        <w:rPr>
          <w:sz w:val="22"/>
          <w:szCs w:val="22"/>
          <w:lang w:val="en-US"/>
        </w:rPr>
        <w:t>T</w:t>
      </w:r>
      <w:r>
        <w:rPr>
          <w:sz w:val="22"/>
          <w:szCs w:val="22"/>
          <w:vertAlign w:val="subscript"/>
          <w:lang w:val="en-US"/>
        </w:rPr>
        <w:t>processing</w:t>
      </w:r>
      <w:r>
        <w:rPr>
          <w:sz w:val="22"/>
          <w:szCs w:val="22"/>
          <w:lang w:val="en-US"/>
        </w:rPr>
        <w:t xml:space="preserve"> = 40ms is used regardless of FR.</w:t>
      </w:r>
    </w:p>
    <w:p w14:paraId="16B67B9B" w14:textId="2DF3F2CC" w:rsidR="005C19C1" w:rsidRDefault="003B028E" w:rsidP="005C19C1">
      <w:r>
        <w:rPr>
          <w:lang w:val="en-US" w:eastAsia="x-none"/>
        </w:rPr>
        <w:t xml:space="preserve">We supported option 1 in the last meeting, since it is closer to the existing requirements design. </w:t>
      </w:r>
      <w:r w:rsidR="005804C8">
        <w:rPr>
          <w:lang w:val="en-US" w:eastAsia="x-none"/>
        </w:rPr>
        <w:t>Some company argued that “</w:t>
      </w:r>
      <w:r w:rsidR="005804C8" w:rsidRPr="005804C8">
        <w:rPr>
          <w:lang w:eastAsia="x-none"/>
        </w:rPr>
        <w:t>UE shall not be forced to have software pre-loaded for PSCell for any of the FRs. This means that loading and configuration shall happen once the PSCell addition has been triggered</w:t>
      </w:r>
      <w:r w:rsidR="005804C8">
        <w:rPr>
          <w:lang w:val="en-US" w:eastAsia="x-none"/>
        </w:rPr>
        <w:t>”. However, whether to preload</w:t>
      </w:r>
      <w:r w:rsidR="007B3435">
        <w:rPr>
          <w:lang w:val="en-US" w:eastAsia="x-none"/>
        </w:rPr>
        <w:t xml:space="preserve"> the configuration is up to UE implementation. On the other hand, even if this principle is agreed, we see no difference from existing conditional PSCell change, wherein UE shall also be allowed to preload the configuration after the conditions are met. Therefore, same </w:t>
      </w:r>
      <w:r w:rsidR="007B3435">
        <w:t>Tprocessing can be expected.</w:t>
      </w:r>
      <w:r w:rsidR="0088754B">
        <w:t xml:space="preserve"> Furthermore, the only difference between option 1 and 2 is for EN-DC with NR PSCell in FR1. Given that 20ms processing time is used in existing NR PSCell addition requirement in TS36.133, we don’t think </w:t>
      </w:r>
      <w:r w:rsidR="00C84C1D">
        <w:t>RAN4 shall apply 40ms here since we don’t see any difference from UE processing point of view.</w:t>
      </w:r>
    </w:p>
    <w:p w14:paraId="02B64B03" w14:textId="0523DCC5" w:rsidR="004460FA" w:rsidRDefault="005D38A9" w:rsidP="005D38A9">
      <w:pPr>
        <w:pStyle w:val="Caption"/>
      </w:pPr>
      <w:bookmarkStart w:id="3" w:name="_Ref92463468"/>
      <w:r>
        <w:lastRenderedPageBreak/>
        <w:t xml:space="preserve">Proposal </w:t>
      </w:r>
      <w:r>
        <w:fldChar w:fldCharType="begin"/>
      </w:r>
      <w:r>
        <w:instrText xml:space="preserve"> SEQ Proposal \* ARABIC </w:instrText>
      </w:r>
      <w:r>
        <w:fldChar w:fldCharType="separate"/>
      </w:r>
      <w:r w:rsidR="004C2A96">
        <w:rPr>
          <w:noProof/>
        </w:rPr>
        <w:t>2</w:t>
      </w:r>
      <w:r>
        <w:fldChar w:fldCharType="end"/>
      </w:r>
      <w:r>
        <w:t xml:space="preserve">: </w:t>
      </w:r>
      <w:r w:rsidRPr="005D38A9">
        <w:rPr>
          <w:lang w:eastAsia="ko-KR"/>
        </w:rPr>
        <w:t>Tprocessing in conditional PSCell addition delay should be</w:t>
      </w:r>
      <w:bookmarkEnd w:id="3"/>
    </w:p>
    <w:p w14:paraId="03E232C1" w14:textId="77777777" w:rsidR="005D38A9" w:rsidRPr="005D38A9" w:rsidRDefault="005D38A9" w:rsidP="005D38A9">
      <w:pPr>
        <w:pStyle w:val="ListParagraph"/>
        <w:widowControl/>
        <w:numPr>
          <w:ilvl w:val="0"/>
          <w:numId w:val="41"/>
        </w:numPr>
        <w:overflowPunct w:val="0"/>
        <w:spacing w:after="120" w:line="240" w:lineRule="auto"/>
        <w:ind w:firstLineChars="0"/>
        <w:textAlignment w:val="baseline"/>
        <w:rPr>
          <w:b/>
          <w:bCs/>
        </w:rPr>
      </w:pPr>
      <w:r w:rsidRPr="005D38A9">
        <w:rPr>
          <w:b/>
          <w:bCs/>
        </w:rPr>
        <w:t>For ENDC, Tprocessing = 20 ms if NR PSCell is in FR1, Tprocessing = 40 ms if NR PSCell is in FR2;</w:t>
      </w:r>
    </w:p>
    <w:p w14:paraId="17C1BF2D" w14:textId="77777777" w:rsidR="005D38A9" w:rsidRPr="005D38A9" w:rsidRDefault="005D38A9" w:rsidP="005D38A9">
      <w:pPr>
        <w:pStyle w:val="ListParagraph"/>
        <w:widowControl/>
        <w:numPr>
          <w:ilvl w:val="0"/>
          <w:numId w:val="41"/>
        </w:numPr>
        <w:overflowPunct w:val="0"/>
        <w:spacing w:after="120" w:line="240" w:lineRule="auto"/>
        <w:ind w:firstLineChars="0"/>
        <w:textAlignment w:val="baseline"/>
        <w:rPr>
          <w:b/>
          <w:bCs/>
        </w:rPr>
      </w:pPr>
      <w:r w:rsidRPr="005D38A9">
        <w:rPr>
          <w:b/>
          <w:bCs/>
        </w:rPr>
        <w:t>For NRDC Tprocessing = 40 ms.</w:t>
      </w:r>
    </w:p>
    <w:p w14:paraId="0F970BA3" w14:textId="35FA58C7" w:rsidR="004460FA" w:rsidRDefault="004460FA" w:rsidP="005C19C1"/>
    <w:p w14:paraId="289C40D0" w14:textId="77777777" w:rsidR="00683981" w:rsidRDefault="00683981" w:rsidP="00683981">
      <w:pPr>
        <w:rPr>
          <w:b/>
          <w:u w:val="single"/>
          <w:lang w:eastAsia="ko-KR"/>
        </w:rPr>
      </w:pPr>
      <w:r>
        <w:rPr>
          <w:b/>
          <w:u w:val="single"/>
          <w:lang w:eastAsia="ko-KR"/>
        </w:rPr>
        <w:t xml:space="preserve">Issue 3-2-3: </w:t>
      </w:r>
      <w:r>
        <w:rPr>
          <w:b/>
          <w:sz w:val="22"/>
          <w:szCs w:val="22"/>
          <w:u w:val="single"/>
        </w:rPr>
        <w:t>T</w:t>
      </w:r>
      <w:r>
        <w:rPr>
          <w:b/>
          <w:sz w:val="22"/>
          <w:szCs w:val="22"/>
          <w:u w:val="single"/>
          <w:vertAlign w:val="subscript"/>
        </w:rPr>
        <w:t>UE_preparation</w:t>
      </w:r>
      <w:r>
        <w:rPr>
          <w:b/>
          <w:u w:val="single"/>
          <w:lang w:eastAsia="ko-KR"/>
        </w:rPr>
        <w:t xml:space="preserve"> in conditional PSCell addition delay</w:t>
      </w:r>
    </w:p>
    <w:p w14:paraId="0D6F40FC" w14:textId="77777777" w:rsidR="00683981" w:rsidRPr="00D35B1B" w:rsidRDefault="00683981" w:rsidP="00683981">
      <w:pPr>
        <w:pStyle w:val="ListParagraph"/>
        <w:widowControl/>
        <w:numPr>
          <w:ilvl w:val="0"/>
          <w:numId w:val="32"/>
        </w:numPr>
        <w:overflowPunct w:val="0"/>
        <w:spacing w:after="120" w:line="240" w:lineRule="auto"/>
        <w:ind w:firstLineChars="0"/>
        <w:textAlignment w:val="baseline"/>
        <w:rPr>
          <w:szCs w:val="24"/>
          <w:lang w:eastAsia="zh-CN"/>
        </w:rPr>
      </w:pPr>
      <w:r>
        <w:rPr>
          <w:szCs w:val="24"/>
          <w:lang w:eastAsia="zh-CN"/>
        </w:rPr>
        <w:t xml:space="preserve">Option 1(Ericsson): </w:t>
      </w:r>
      <w:r>
        <w:rPr>
          <w:lang w:val="en-US"/>
        </w:rPr>
        <w:t xml:space="preserve">preparation time </w:t>
      </w:r>
      <w:r>
        <w:t>T</w:t>
      </w:r>
      <w:r>
        <w:rPr>
          <w:vertAlign w:val="subscript"/>
        </w:rPr>
        <w:t>UE_preparation</w:t>
      </w:r>
      <w:r>
        <w:t xml:space="preserve"> is changed from 10ms to 8ms.</w:t>
      </w:r>
    </w:p>
    <w:p w14:paraId="001CB9B9" w14:textId="77777777" w:rsidR="00683981" w:rsidRPr="00D35B1B" w:rsidRDefault="00683981" w:rsidP="00683981">
      <w:pPr>
        <w:pStyle w:val="ListParagraph"/>
        <w:widowControl/>
        <w:numPr>
          <w:ilvl w:val="0"/>
          <w:numId w:val="32"/>
        </w:numPr>
        <w:autoSpaceDE/>
        <w:autoSpaceDN/>
        <w:adjustRightInd/>
        <w:spacing w:after="120" w:line="240" w:lineRule="auto"/>
        <w:ind w:firstLineChars="0"/>
        <w:rPr>
          <w:szCs w:val="24"/>
          <w:lang w:eastAsia="zh-CN"/>
        </w:rPr>
      </w:pPr>
      <w:r>
        <w:rPr>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602C8FFA" w14:textId="500AEFB1" w:rsidR="00683981" w:rsidRDefault="00683981" w:rsidP="005C19C1">
      <w:pPr>
        <w:rPr>
          <w:lang w:val="en-US"/>
        </w:rPr>
      </w:pPr>
      <w:r>
        <w:rPr>
          <w:lang w:val="en-US"/>
        </w:rPr>
        <w:t>This is similar to issue 3-1-2</w:t>
      </w:r>
      <w:r w:rsidR="004C2A96">
        <w:rPr>
          <w:lang w:val="en-US"/>
        </w:rPr>
        <w:t xml:space="preserve"> and we have similar proposal as P1:</w:t>
      </w:r>
    </w:p>
    <w:p w14:paraId="4E9A2E0B" w14:textId="2EDA7657" w:rsidR="004C2A96" w:rsidRPr="00683981" w:rsidRDefault="004C2A96" w:rsidP="004C2A96">
      <w:pPr>
        <w:pStyle w:val="Caption"/>
        <w:rPr>
          <w:lang w:val="en-US"/>
        </w:rPr>
      </w:pPr>
      <w:bookmarkStart w:id="4" w:name="_Ref92463470"/>
      <w:r>
        <w:t xml:space="preserve">Proposal </w:t>
      </w:r>
      <w:r>
        <w:fldChar w:fldCharType="begin"/>
      </w:r>
      <w:r>
        <w:instrText xml:space="preserve"> SEQ Proposal \* ARABIC </w:instrText>
      </w:r>
      <w:r>
        <w:fldChar w:fldCharType="separate"/>
      </w:r>
      <w:r>
        <w:rPr>
          <w:noProof/>
        </w:rPr>
        <w:t>3</w:t>
      </w:r>
      <w:r>
        <w:fldChar w:fldCharType="end"/>
      </w:r>
      <w:r>
        <w:t xml:space="preserve">: </w:t>
      </w:r>
      <w:r w:rsidRPr="004C2A96">
        <w:rPr>
          <w:sz w:val="22"/>
          <w:szCs w:val="22"/>
        </w:rPr>
        <w:t>T</w:t>
      </w:r>
      <w:r w:rsidRPr="004C2A96">
        <w:rPr>
          <w:sz w:val="22"/>
          <w:szCs w:val="22"/>
          <w:vertAlign w:val="subscript"/>
        </w:rPr>
        <w:t>UE_preparation</w:t>
      </w:r>
      <w:r w:rsidRPr="004C2A96">
        <w:rPr>
          <w:lang w:eastAsia="ko-KR"/>
        </w:rPr>
        <w:t xml:space="preserve"> in conditional PSCell addition delay is 10ms.</w:t>
      </w:r>
      <w:bookmarkEnd w:id="4"/>
    </w:p>
    <w:p w14:paraId="29EF550D" w14:textId="77777777" w:rsidR="00683981" w:rsidRPr="00683981" w:rsidRDefault="00683981" w:rsidP="005C19C1">
      <w:pPr>
        <w:rPr>
          <w:lang w:val="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0D0F6049"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21ED93F5" w14:textId="63902E4B" w:rsidR="00C917E1" w:rsidRPr="00D143BF" w:rsidRDefault="00D143BF" w:rsidP="00CB26F7">
      <w:pPr>
        <w:jc w:val="both"/>
        <w:rPr>
          <w:rFonts w:cs="v4.2.0"/>
          <w:b/>
          <w:bCs/>
          <w:lang w:val="en-US" w:eastAsia="zh-CN"/>
        </w:rPr>
      </w:pPr>
      <w:r w:rsidRPr="00D143BF">
        <w:rPr>
          <w:rFonts w:cs="v4.2.0"/>
          <w:b/>
          <w:bCs/>
          <w:lang w:val="en-US" w:eastAsia="zh-CN"/>
        </w:rPr>
        <w:fldChar w:fldCharType="begin"/>
      </w:r>
      <w:r w:rsidRPr="00D143BF">
        <w:rPr>
          <w:rFonts w:cs="v4.2.0"/>
          <w:b/>
          <w:bCs/>
          <w:lang w:val="en-US" w:eastAsia="zh-CN"/>
        </w:rPr>
        <w:instrText xml:space="preserve"> REF _Ref92463465 \h </w:instrText>
      </w:r>
      <w:r>
        <w:rPr>
          <w:rFonts w:cs="v4.2.0"/>
          <w:b/>
          <w:bCs/>
          <w:lang w:val="en-US" w:eastAsia="zh-CN"/>
        </w:rPr>
        <w:instrText xml:space="preserve"> \* MERGEFORMAT </w:instrText>
      </w:r>
      <w:r w:rsidRPr="00D143BF">
        <w:rPr>
          <w:rFonts w:cs="v4.2.0"/>
          <w:b/>
          <w:bCs/>
          <w:lang w:val="en-US" w:eastAsia="zh-CN"/>
        </w:rPr>
      </w:r>
      <w:r w:rsidRPr="00D143BF">
        <w:rPr>
          <w:rFonts w:cs="v4.2.0"/>
          <w:b/>
          <w:bCs/>
          <w:lang w:val="en-US" w:eastAsia="zh-CN"/>
        </w:rPr>
        <w:fldChar w:fldCharType="separate"/>
      </w:r>
      <w:r w:rsidRPr="00D143BF">
        <w:rPr>
          <w:b/>
          <w:bCs/>
        </w:rPr>
        <w:t xml:space="preserve">Proposal </w:t>
      </w:r>
      <w:r w:rsidRPr="00D143BF">
        <w:rPr>
          <w:b/>
          <w:bCs/>
          <w:noProof/>
        </w:rPr>
        <w:t>1</w:t>
      </w:r>
      <w:r w:rsidRPr="00D143BF">
        <w:rPr>
          <w:b/>
          <w:bCs/>
        </w:rPr>
        <w:t xml:space="preserve">: </w:t>
      </w:r>
      <w:r w:rsidRPr="00D143BF">
        <w:rPr>
          <w:b/>
          <w:bCs/>
          <w:sz w:val="22"/>
          <w:szCs w:val="22"/>
        </w:rPr>
        <w:t>T</w:t>
      </w:r>
      <w:r w:rsidRPr="00D143BF">
        <w:rPr>
          <w:b/>
          <w:bCs/>
          <w:sz w:val="22"/>
          <w:szCs w:val="22"/>
          <w:vertAlign w:val="subscript"/>
        </w:rPr>
        <w:t>UE_preparation</w:t>
      </w:r>
      <w:r w:rsidRPr="00D143BF">
        <w:rPr>
          <w:b/>
          <w:bCs/>
          <w:lang w:eastAsia="ko-KR"/>
        </w:rPr>
        <w:t xml:space="preserve"> in Conditional PSCell change delay</w:t>
      </w:r>
      <w:r w:rsidRPr="00D143BF">
        <w:rPr>
          <w:b/>
          <w:bCs/>
        </w:rPr>
        <w:t xml:space="preserve"> shall be 10ms.</w:t>
      </w:r>
      <w:r w:rsidRPr="00D143BF">
        <w:rPr>
          <w:rFonts w:cs="v4.2.0"/>
          <w:b/>
          <w:bCs/>
          <w:lang w:val="en-US" w:eastAsia="zh-CN"/>
        </w:rPr>
        <w:fldChar w:fldCharType="end"/>
      </w:r>
    </w:p>
    <w:p w14:paraId="6D1BF617" w14:textId="2D4CE836" w:rsidR="00D143BF" w:rsidRPr="00D143BF" w:rsidRDefault="00D143BF" w:rsidP="00CB26F7">
      <w:pPr>
        <w:jc w:val="both"/>
        <w:rPr>
          <w:rFonts w:cs="v4.2.0"/>
          <w:b/>
          <w:bCs/>
          <w:lang w:val="en-US" w:eastAsia="zh-CN"/>
        </w:rPr>
      </w:pPr>
      <w:r w:rsidRPr="00D143BF">
        <w:rPr>
          <w:rFonts w:cs="v4.2.0"/>
          <w:b/>
          <w:bCs/>
          <w:lang w:val="en-US" w:eastAsia="zh-CN"/>
        </w:rPr>
        <w:fldChar w:fldCharType="begin"/>
      </w:r>
      <w:r w:rsidRPr="00D143BF">
        <w:rPr>
          <w:rFonts w:cs="v4.2.0"/>
          <w:b/>
          <w:bCs/>
          <w:lang w:val="en-US" w:eastAsia="zh-CN"/>
        </w:rPr>
        <w:instrText xml:space="preserve"> REF _Ref92463468 \h </w:instrText>
      </w:r>
      <w:r>
        <w:rPr>
          <w:rFonts w:cs="v4.2.0"/>
          <w:b/>
          <w:bCs/>
          <w:lang w:val="en-US" w:eastAsia="zh-CN"/>
        </w:rPr>
        <w:instrText xml:space="preserve"> \* MERGEFORMAT </w:instrText>
      </w:r>
      <w:r w:rsidRPr="00D143BF">
        <w:rPr>
          <w:rFonts w:cs="v4.2.0"/>
          <w:b/>
          <w:bCs/>
          <w:lang w:val="en-US" w:eastAsia="zh-CN"/>
        </w:rPr>
      </w:r>
      <w:r w:rsidRPr="00D143BF">
        <w:rPr>
          <w:rFonts w:cs="v4.2.0"/>
          <w:b/>
          <w:bCs/>
          <w:lang w:val="en-US" w:eastAsia="zh-CN"/>
        </w:rPr>
        <w:fldChar w:fldCharType="separate"/>
      </w:r>
      <w:r w:rsidRPr="00D143BF">
        <w:rPr>
          <w:b/>
          <w:bCs/>
        </w:rPr>
        <w:t xml:space="preserve">Proposal </w:t>
      </w:r>
      <w:r w:rsidRPr="00D143BF">
        <w:rPr>
          <w:b/>
          <w:bCs/>
          <w:noProof/>
        </w:rPr>
        <w:t>2</w:t>
      </w:r>
      <w:r w:rsidRPr="00D143BF">
        <w:rPr>
          <w:b/>
          <w:bCs/>
        </w:rPr>
        <w:t xml:space="preserve">: </w:t>
      </w:r>
      <w:r w:rsidRPr="00D143BF">
        <w:rPr>
          <w:b/>
          <w:bCs/>
          <w:lang w:eastAsia="ko-KR"/>
        </w:rPr>
        <w:t>Tprocessing in conditional PSCell addition delay should be</w:t>
      </w:r>
      <w:r w:rsidRPr="00D143BF">
        <w:rPr>
          <w:rFonts w:cs="v4.2.0"/>
          <w:b/>
          <w:bCs/>
          <w:lang w:val="en-US" w:eastAsia="zh-CN"/>
        </w:rPr>
        <w:fldChar w:fldCharType="end"/>
      </w:r>
    </w:p>
    <w:p w14:paraId="64CCCAA6" w14:textId="77777777" w:rsidR="00D143BF" w:rsidRPr="00D143BF" w:rsidRDefault="00D143BF" w:rsidP="00D143BF">
      <w:pPr>
        <w:pStyle w:val="ListParagraph"/>
        <w:widowControl/>
        <w:numPr>
          <w:ilvl w:val="0"/>
          <w:numId w:val="41"/>
        </w:numPr>
        <w:overflowPunct w:val="0"/>
        <w:spacing w:after="120" w:line="240" w:lineRule="auto"/>
        <w:ind w:firstLineChars="0"/>
        <w:textAlignment w:val="baseline"/>
        <w:rPr>
          <w:b/>
          <w:bCs/>
        </w:rPr>
      </w:pPr>
      <w:r w:rsidRPr="00D143BF">
        <w:rPr>
          <w:b/>
          <w:bCs/>
        </w:rPr>
        <w:t>For ENDC, Tprocessing = 20 ms if NR PSCell is in FR1, Tprocessing = 40 ms if NR PSCell is in FR2;</w:t>
      </w:r>
    </w:p>
    <w:p w14:paraId="147A1257" w14:textId="4DB63EB3" w:rsidR="00D143BF" w:rsidRPr="00D143BF" w:rsidRDefault="00D143BF" w:rsidP="00D143BF">
      <w:pPr>
        <w:pStyle w:val="ListParagraph"/>
        <w:widowControl/>
        <w:numPr>
          <w:ilvl w:val="0"/>
          <w:numId w:val="41"/>
        </w:numPr>
        <w:overflowPunct w:val="0"/>
        <w:spacing w:after="120" w:line="240" w:lineRule="auto"/>
        <w:ind w:firstLineChars="0"/>
        <w:textAlignment w:val="baseline"/>
        <w:rPr>
          <w:b/>
          <w:bCs/>
        </w:rPr>
      </w:pPr>
      <w:r w:rsidRPr="00D143BF">
        <w:rPr>
          <w:b/>
          <w:bCs/>
        </w:rPr>
        <w:t>For NRDC Tprocessing = 40 ms.</w:t>
      </w:r>
    </w:p>
    <w:p w14:paraId="0E36F014" w14:textId="7A7527D8" w:rsidR="00D143BF" w:rsidRPr="00D143BF" w:rsidRDefault="00D143BF" w:rsidP="00CB26F7">
      <w:pPr>
        <w:jc w:val="both"/>
        <w:rPr>
          <w:rFonts w:cs="v4.2.0"/>
          <w:b/>
          <w:bCs/>
          <w:lang w:val="en-US" w:eastAsia="zh-CN"/>
        </w:rPr>
      </w:pPr>
      <w:r w:rsidRPr="00D143BF">
        <w:rPr>
          <w:rFonts w:cs="v4.2.0"/>
          <w:b/>
          <w:bCs/>
          <w:lang w:val="en-US" w:eastAsia="zh-CN"/>
        </w:rPr>
        <w:fldChar w:fldCharType="begin"/>
      </w:r>
      <w:r w:rsidRPr="00D143BF">
        <w:rPr>
          <w:rFonts w:cs="v4.2.0"/>
          <w:b/>
          <w:bCs/>
          <w:lang w:val="en-US" w:eastAsia="zh-CN"/>
        </w:rPr>
        <w:instrText xml:space="preserve"> REF _Ref92463470 \h </w:instrText>
      </w:r>
      <w:r>
        <w:rPr>
          <w:rFonts w:cs="v4.2.0"/>
          <w:b/>
          <w:bCs/>
          <w:lang w:val="en-US" w:eastAsia="zh-CN"/>
        </w:rPr>
        <w:instrText xml:space="preserve"> \* MERGEFORMAT </w:instrText>
      </w:r>
      <w:r w:rsidRPr="00D143BF">
        <w:rPr>
          <w:rFonts w:cs="v4.2.0"/>
          <w:b/>
          <w:bCs/>
          <w:lang w:val="en-US" w:eastAsia="zh-CN"/>
        </w:rPr>
      </w:r>
      <w:r w:rsidRPr="00D143BF">
        <w:rPr>
          <w:rFonts w:cs="v4.2.0"/>
          <w:b/>
          <w:bCs/>
          <w:lang w:val="en-US" w:eastAsia="zh-CN"/>
        </w:rPr>
        <w:fldChar w:fldCharType="separate"/>
      </w:r>
      <w:r w:rsidRPr="00D143BF">
        <w:rPr>
          <w:b/>
          <w:bCs/>
        </w:rPr>
        <w:t xml:space="preserve">Proposal </w:t>
      </w:r>
      <w:r w:rsidRPr="00D143BF">
        <w:rPr>
          <w:b/>
          <w:bCs/>
          <w:noProof/>
        </w:rPr>
        <w:t>3</w:t>
      </w:r>
      <w:r w:rsidRPr="00D143BF">
        <w:rPr>
          <w:b/>
          <w:bCs/>
        </w:rPr>
        <w:t xml:space="preserve">: </w:t>
      </w:r>
      <w:r w:rsidRPr="00D143BF">
        <w:rPr>
          <w:b/>
          <w:bCs/>
          <w:sz w:val="22"/>
          <w:szCs w:val="22"/>
        </w:rPr>
        <w:t>T</w:t>
      </w:r>
      <w:r w:rsidRPr="00D143BF">
        <w:rPr>
          <w:b/>
          <w:bCs/>
          <w:sz w:val="22"/>
          <w:szCs w:val="22"/>
          <w:vertAlign w:val="subscript"/>
        </w:rPr>
        <w:t>UE_preparation</w:t>
      </w:r>
      <w:r w:rsidRPr="00D143BF">
        <w:rPr>
          <w:b/>
          <w:bCs/>
          <w:lang w:eastAsia="ko-KR"/>
        </w:rPr>
        <w:t xml:space="preserve"> in conditional PSCell addition delay is 10ms.</w:t>
      </w:r>
      <w:r w:rsidRPr="00D143BF">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0613237" w14:textId="5FADE79A" w:rsidR="00DB7E66" w:rsidRPr="00F346B7" w:rsidRDefault="00F346B7" w:rsidP="00F346B7">
      <w:pPr>
        <w:pStyle w:val="Reference"/>
        <w:keepLines/>
        <w:numPr>
          <w:ilvl w:val="0"/>
          <w:numId w:val="12"/>
        </w:numPr>
        <w:rPr>
          <w:lang w:val="en-CN"/>
        </w:rPr>
      </w:pPr>
      <w:r w:rsidRPr="00F346B7">
        <w:t>R4-2120334</w:t>
      </w:r>
      <w:r>
        <w:t xml:space="preserve">, </w:t>
      </w:r>
      <w:r w:rsidRPr="00F346B7">
        <w:t>WF on R17 further Multi-RAT Dual-Connectivity enhancements</w:t>
      </w:r>
      <w:r>
        <w:t>, Huawei</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3D99" w14:textId="77777777" w:rsidR="002437ED" w:rsidRDefault="002437ED">
      <w:pPr>
        <w:spacing w:after="0"/>
      </w:pPr>
      <w:r>
        <w:separator/>
      </w:r>
    </w:p>
  </w:endnote>
  <w:endnote w:type="continuationSeparator" w:id="0">
    <w:p w14:paraId="21E83F73" w14:textId="77777777" w:rsidR="002437ED" w:rsidRDefault="002437ED">
      <w:pPr>
        <w:spacing w:after="0"/>
      </w:pPr>
      <w:r>
        <w:continuationSeparator/>
      </w:r>
    </w:p>
  </w:endnote>
  <w:endnote w:type="continuationNotice" w:id="1">
    <w:p w14:paraId="00189916" w14:textId="77777777" w:rsidR="002437ED" w:rsidRDefault="00243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E8BA5" w14:textId="77777777" w:rsidR="002437ED" w:rsidRDefault="002437ED">
      <w:pPr>
        <w:spacing w:after="0"/>
      </w:pPr>
      <w:r>
        <w:separator/>
      </w:r>
    </w:p>
  </w:footnote>
  <w:footnote w:type="continuationSeparator" w:id="0">
    <w:p w14:paraId="55CEE46C" w14:textId="77777777" w:rsidR="002437ED" w:rsidRDefault="002437ED">
      <w:pPr>
        <w:spacing w:after="0"/>
      </w:pPr>
      <w:r>
        <w:continuationSeparator/>
      </w:r>
    </w:p>
  </w:footnote>
  <w:footnote w:type="continuationNotice" w:id="1">
    <w:p w14:paraId="7C6C6271" w14:textId="77777777" w:rsidR="002437ED" w:rsidRDefault="002437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9940BC"/>
    <w:multiLevelType w:val="multilevel"/>
    <w:tmpl w:val="509940BC"/>
    <w:lvl w:ilvl="0">
      <w:start w:val="2"/>
      <w:numFmt w:val="bullet"/>
      <w:lvlText w:val="-"/>
      <w:lvlJc w:val="left"/>
      <w:pPr>
        <w:ind w:left="2076" w:hanging="420"/>
      </w:pPr>
      <w:rPr>
        <w:rFonts w:ascii="Calibri" w:eastAsia="SimSun"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9"/>
  </w:num>
  <w:num w:numId="12">
    <w:abstractNumId w:val="16"/>
  </w:num>
  <w:num w:numId="13">
    <w:abstractNumId w:val="22"/>
  </w:num>
  <w:num w:numId="14">
    <w:abstractNumId w:val="26"/>
  </w:num>
  <w:num w:numId="15">
    <w:abstractNumId w:val="11"/>
  </w:num>
  <w:num w:numId="16">
    <w:abstractNumId w:val="27"/>
  </w:num>
  <w:num w:numId="17">
    <w:abstractNumId w:val="23"/>
  </w:num>
  <w:num w:numId="18">
    <w:abstractNumId w:val="3"/>
  </w:num>
  <w:num w:numId="19">
    <w:abstractNumId w:val="33"/>
  </w:num>
  <w:num w:numId="20">
    <w:abstractNumId w:val="1"/>
  </w:num>
  <w:num w:numId="21">
    <w:abstractNumId w:val="24"/>
  </w:num>
  <w:num w:numId="22">
    <w:abstractNumId w:val="30"/>
  </w:num>
  <w:num w:numId="23">
    <w:abstractNumId w:val="4"/>
  </w:num>
  <w:num w:numId="24">
    <w:abstractNumId w:val="12"/>
  </w:num>
  <w:num w:numId="25">
    <w:abstractNumId w:val="14"/>
  </w:num>
  <w:num w:numId="26">
    <w:abstractNumId w:val="20"/>
  </w:num>
  <w:num w:numId="27">
    <w:abstractNumId w:val="13"/>
  </w:num>
  <w:num w:numId="28">
    <w:abstractNumId w:val="9"/>
  </w:num>
  <w:num w:numId="29">
    <w:abstractNumId w:val="35"/>
  </w:num>
  <w:num w:numId="30">
    <w:abstractNumId w:val="0"/>
  </w:num>
  <w:num w:numId="31">
    <w:abstractNumId w:val="32"/>
  </w:num>
  <w:num w:numId="32">
    <w:abstractNumId w:val="21"/>
  </w:num>
  <w:num w:numId="33">
    <w:abstractNumId w:val="15"/>
  </w:num>
  <w:num w:numId="34">
    <w:abstractNumId w:val="7"/>
  </w:num>
  <w:num w:numId="35">
    <w:abstractNumId w:val="10"/>
  </w:num>
  <w:num w:numId="36">
    <w:abstractNumId w:val="25"/>
  </w:num>
  <w:num w:numId="37">
    <w:abstractNumId w:val="8"/>
  </w:num>
  <w:num w:numId="38">
    <w:abstractNumId w:val="19"/>
  </w:num>
  <w:num w:numId="39">
    <w:abstractNumId w:val="31"/>
  </w:num>
  <w:num w:numId="40">
    <w:abstractNumId w:val="36"/>
  </w:num>
  <w:num w:numId="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7ED"/>
    <w:rsid w:val="00243BE8"/>
    <w:rsid w:val="00245B24"/>
    <w:rsid w:val="00246B61"/>
    <w:rsid w:val="00246DCF"/>
    <w:rsid w:val="00247919"/>
    <w:rsid w:val="00247AF0"/>
    <w:rsid w:val="00250218"/>
    <w:rsid w:val="00250262"/>
    <w:rsid w:val="002509D0"/>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012"/>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0963529">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4002357">
      <w:bodyDiv w:val="1"/>
      <w:marLeft w:val="0"/>
      <w:marRight w:val="0"/>
      <w:marTop w:val="0"/>
      <w:marBottom w:val="0"/>
      <w:divBdr>
        <w:top w:val="none" w:sz="0" w:space="0" w:color="auto"/>
        <w:left w:val="none" w:sz="0" w:space="0" w:color="auto"/>
        <w:bottom w:val="none" w:sz="0" w:space="0" w:color="auto"/>
        <w:right w:val="none" w:sz="0" w:space="0" w:color="auto"/>
      </w:divBdr>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2276</TotalTime>
  <Pages>2</Pages>
  <Words>640</Words>
  <Characters>3648</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719</cp:revision>
  <cp:lastPrinted>2016-08-05T18:54:00Z</cp:lastPrinted>
  <dcterms:created xsi:type="dcterms:W3CDTF">2020-08-03T20:20:00Z</dcterms:created>
  <dcterms:modified xsi:type="dcterms:W3CDTF">2022-01-10T10:03:00Z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